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1E917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R4-2006049</w:t>
        </w:r>
      </w:fldSimple>
    </w:p>
    <w:p w14:paraId="4E1804C0" w14:textId="77777777" w:rsidR="001E41F3" w:rsidRDefault="00E865A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B72946">
        <w:fldChar w:fldCharType="begin"/>
      </w:r>
      <w:r w:rsidR="00B72946">
        <w:instrText xml:space="preserve"> DOCPROPERTY  Country  \* MERGEFORMAT </w:instrText>
      </w:r>
      <w:r w:rsidR="00B72946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CAC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B1B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26E9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7C6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441E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52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9AF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1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B3EE19" w14:textId="77777777" w:rsidR="001E41F3" w:rsidRPr="00410371" w:rsidRDefault="00E865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AC242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716D07" w14:textId="77777777" w:rsidR="001E41F3" w:rsidRPr="00410371" w:rsidRDefault="00E865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0144</w:t>
              </w:r>
            </w:fldSimple>
          </w:p>
        </w:tc>
        <w:tc>
          <w:tcPr>
            <w:tcW w:w="709" w:type="dxa"/>
          </w:tcPr>
          <w:p w14:paraId="5F704D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537AA9" w14:textId="77777777" w:rsidR="001E41F3" w:rsidRPr="00410371" w:rsidRDefault="00E865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7959B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890125" w14:textId="77777777" w:rsidR="001E41F3" w:rsidRPr="00410371" w:rsidRDefault="00E865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FDA1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337D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001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EFEA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633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951862" w14:textId="77777777" w:rsidTr="00547111">
        <w:tc>
          <w:tcPr>
            <w:tcW w:w="9641" w:type="dxa"/>
            <w:gridSpan w:val="9"/>
          </w:tcPr>
          <w:p w14:paraId="7BF4F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D50B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3ED4E7" w14:textId="77777777" w:rsidTr="00A7671C">
        <w:tc>
          <w:tcPr>
            <w:tcW w:w="2835" w:type="dxa"/>
          </w:tcPr>
          <w:p w14:paraId="7220FB1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4DC2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1B44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225D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6F5D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5595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C1F5C" w14:textId="0EFCB300" w:rsidR="00F25D98" w:rsidRDefault="00B72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2BD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7C6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AA1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D612A8" w14:textId="77777777" w:rsidTr="00547111">
        <w:tc>
          <w:tcPr>
            <w:tcW w:w="9640" w:type="dxa"/>
            <w:gridSpan w:val="11"/>
          </w:tcPr>
          <w:p w14:paraId="629ED1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6BDB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965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9C587" w14:textId="77777777" w:rsidR="001E41F3" w:rsidRDefault="00E865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38.141-2: Radiated test requirements clarification of PUSCH BS Type O-2 PT-RS configuration for MCS 2</w:t>
              </w:r>
            </w:fldSimple>
          </w:p>
        </w:tc>
      </w:tr>
      <w:tr w:rsidR="001E41F3" w14:paraId="4C4EF1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029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25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F21A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591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7CD0C" w14:textId="77777777" w:rsidR="001E41F3" w:rsidRDefault="00E865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2EBD13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FA20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CA4B72" w14:textId="51E7B19B" w:rsidR="001E41F3" w:rsidRDefault="00B72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1E291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213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D12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5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B6E2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0A3596" w14:textId="77777777" w:rsidR="001E41F3" w:rsidRDefault="00E865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1B6657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EE2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83D7A" w14:textId="77777777" w:rsidR="001E41F3" w:rsidRDefault="00E865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2020-05-12</w:t>
              </w:r>
            </w:fldSimple>
          </w:p>
        </w:tc>
      </w:tr>
      <w:tr w:rsidR="001E41F3" w14:paraId="27E3ED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259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35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B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336F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437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2412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2D6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88E693" w14:textId="77777777" w:rsidR="001E41F3" w:rsidRDefault="00E865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27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6A9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C7B186" w14:textId="77777777" w:rsidR="001E41F3" w:rsidRDefault="00E865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6EB134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B9C5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D27F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62CC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4882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3F48EE" w14:textId="77777777" w:rsidTr="00547111">
        <w:tc>
          <w:tcPr>
            <w:tcW w:w="1843" w:type="dxa"/>
          </w:tcPr>
          <w:p w14:paraId="1F4A9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96D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099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DD9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2C5F2" w14:textId="0698900B" w:rsidR="001E41F3" w:rsidRDefault="00B72946">
            <w:pPr>
              <w:pStyle w:val="CRCoverPage"/>
              <w:spacing w:after="0"/>
              <w:ind w:left="100"/>
              <w:rPr>
                <w:noProof/>
              </w:rPr>
            </w:pPr>
            <w:r w:rsidRPr="0056391D">
              <w:rPr>
                <w:noProof/>
              </w:rPr>
              <w:t xml:space="preserve">Table </w:t>
            </w:r>
            <w:r w:rsidRPr="004F6AB2">
              <w:rPr>
                <w:noProof/>
              </w:rPr>
              <w:t>8.2.1.4.2-1</w:t>
            </w:r>
            <w:r>
              <w:rPr>
                <w:noProof/>
              </w:rPr>
              <w:t xml:space="preserve">: </w:t>
            </w:r>
            <w:r w:rsidRPr="0056391D">
              <w:rPr>
                <w:noProof/>
              </w:rPr>
              <w:t>Test parameters for testing PUSCH</w:t>
            </w:r>
            <w:r>
              <w:rPr>
                <w:noProof/>
              </w:rPr>
              <w:t>, does not properly capture the options for PT-RS configuration in FR2.</w:t>
            </w:r>
            <w:r>
              <w:rPr>
                <w:noProof/>
              </w:rPr>
              <w:br/>
              <w:t>In particualr, it was agreed in [</w:t>
            </w:r>
            <w:r w:rsidRPr="0056391D">
              <w:rPr>
                <w:noProof/>
              </w:rPr>
              <w:t>R4-1907241</w:t>
            </w:r>
            <w:r>
              <w:rPr>
                <w:noProof/>
              </w:rPr>
              <w:t>]</w:t>
            </w:r>
            <w:r w:rsidRPr="0056391D">
              <w:rPr>
                <w:noProof/>
              </w:rPr>
              <w:t xml:space="preserve"> </w:t>
            </w:r>
            <w:r>
              <w:rPr>
                <w:noProof/>
              </w:rPr>
              <w:t>that</w:t>
            </w:r>
            <w:r w:rsidRPr="0056391D">
              <w:rPr>
                <w:noProof/>
              </w:rPr>
              <w:t xml:space="preserve"> no PT-RS </w:t>
            </w:r>
            <w:r>
              <w:rPr>
                <w:noProof/>
              </w:rPr>
              <w:t xml:space="preserve">is configured </w:t>
            </w:r>
            <w:r w:rsidRPr="0056391D">
              <w:rPr>
                <w:noProof/>
              </w:rPr>
              <w:t xml:space="preserve">in FR2 </w:t>
            </w:r>
            <w:r>
              <w:rPr>
                <w:noProof/>
              </w:rPr>
              <w:t xml:space="preserve">for </w:t>
            </w:r>
            <w:r w:rsidRPr="0056391D">
              <w:rPr>
                <w:noProof/>
              </w:rPr>
              <w:t>MCS 2</w:t>
            </w:r>
            <w:r>
              <w:rPr>
                <w:noProof/>
              </w:rPr>
              <w:t>.</w:t>
            </w:r>
          </w:p>
        </w:tc>
      </w:tr>
      <w:tr w:rsidR="001E41F3" w14:paraId="667173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C9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3C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B0B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B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732988" w14:textId="5604957C" w:rsidR="00B72946" w:rsidRDefault="00B72946" w:rsidP="00B7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implementing endorsed draftCR R4-2005522.</w:t>
            </w:r>
          </w:p>
          <w:p w14:paraId="08E79B47" w14:textId="3C889210" w:rsidR="003C2FCB" w:rsidRDefault="003C2FCB" w:rsidP="00B7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change from R4-2005522</w:t>
            </w:r>
            <w:r w:rsidR="00E865AC">
              <w:rPr>
                <w:noProof/>
              </w:rPr>
              <w:t>:</w:t>
            </w:r>
          </w:p>
          <w:p w14:paraId="56DF4040" w14:textId="540D3620" w:rsidR="001E41F3" w:rsidRDefault="00B72946" w:rsidP="00E932BD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This CR adds the PT-RS configuration option “Disabled” to table 8.2.1.4.2-1.</w:t>
            </w:r>
          </w:p>
        </w:tc>
      </w:tr>
      <w:tr w:rsidR="001E41F3" w14:paraId="053A69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83C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59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B9C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D6D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52225" w14:textId="05804355" w:rsidR="001E41F3" w:rsidRDefault="00B7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configuration of PT-RS “disabled” in the table might cause misunderstanidngs for 70%TPUT requirements, in that it seems to force PT-RS enabled in FR2 MCS 2 for 70%TPUT.</w:t>
            </w:r>
            <w:r>
              <w:rPr>
                <w:noProof/>
              </w:rPr>
              <w:br/>
              <w:t>This situation is made worse in Rel-16, with the newly agreed PT-RS “enabled” configuration for 30%TPUT in FR2 [</w:t>
            </w:r>
            <w:r w:rsidRPr="0056391D">
              <w:rPr>
                <w:noProof/>
              </w:rPr>
              <w:t>R4-2002397</w:t>
            </w:r>
            <w:r>
              <w:rPr>
                <w:noProof/>
              </w:rPr>
              <w:t>].</w:t>
            </w:r>
          </w:p>
        </w:tc>
      </w:tr>
      <w:tr w:rsidR="001E41F3" w14:paraId="43DED9FF" w14:textId="77777777" w:rsidTr="00547111">
        <w:tc>
          <w:tcPr>
            <w:tcW w:w="2694" w:type="dxa"/>
            <w:gridSpan w:val="2"/>
          </w:tcPr>
          <w:p w14:paraId="7A80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DF7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B3E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5DF5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20FF6" w14:textId="7E5E5102" w:rsidR="001E41F3" w:rsidRDefault="00B72946">
            <w:pPr>
              <w:pStyle w:val="CRCoverPage"/>
              <w:spacing w:after="0"/>
              <w:ind w:left="100"/>
              <w:rPr>
                <w:noProof/>
              </w:rPr>
            </w:pPr>
            <w:r w:rsidRPr="004F6AB2">
              <w:rPr>
                <w:noProof/>
              </w:rPr>
              <w:t>8.2.1.4.2</w:t>
            </w:r>
          </w:p>
        </w:tc>
      </w:tr>
      <w:tr w:rsidR="001E41F3" w14:paraId="42379E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58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091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5C6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471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0DE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B06E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7D09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F0D1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80D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6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A7D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C76F5" w14:textId="10974702" w:rsidR="001E41F3" w:rsidRDefault="00B72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C7AC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BE31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DD7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1F6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978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8C11A" w14:textId="168BE0DC" w:rsidR="001E41F3" w:rsidRDefault="00B72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64B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653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01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CB3B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811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0A204" w14:textId="0F3E1631" w:rsidR="001E41F3" w:rsidRDefault="00B72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44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FB0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E48EE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4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689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DFB88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AB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B0DDE" w14:textId="53B86C0B" w:rsidR="001E41F3" w:rsidRDefault="00B7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E932BD">
              <w:rPr>
                <w:noProof/>
              </w:rPr>
              <w:t>genda item:</w:t>
            </w:r>
            <w:r>
              <w:rPr>
                <w:noProof/>
              </w:rPr>
              <w:t xml:space="preserve"> 4.1</w:t>
            </w:r>
            <w:r w:rsidR="00E932BD">
              <w:rPr>
                <w:noProof/>
              </w:rPr>
              <w:t>1</w:t>
            </w:r>
            <w:bookmarkStart w:id="2" w:name="_GoBack"/>
            <w:bookmarkEnd w:id="2"/>
            <w:r>
              <w:rPr>
                <w:noProof/>
              </w:rPr>
              <w:t>.3</w:t>
            </w:r>
          </w:p>
        </w:tc>
      </w:tr>
      <w:tr w:rsidR="008863B9" w:rsidRPr="008863B9" w14:paraId="69CFB54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77D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56322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D3BA3A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B135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24F5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274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39078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E2E45E" w14:textId="4E0DC81F" w:rsidR="001E41F3" w:rsidRDefault="001E41F3">
      <w:pPr>
        <w:rPr>
          <w:noProof/>
        </w:rPr>
      </w:pPr>
    </w:p>
    <w:p w14:paraId="79F9E71E" w14:textId="77777777" w:rsidR="00B72946" w:rsidRPr="00825CF4" w:rsidRDefault="00B72946" w:rsidP="00B72946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03247412" w14:textId="77777777" w:rsidR="00B72946" w:rsidRDefault="00B72946" w:rsidP="00B72946">
      <w:pPr>
        <w:rPr>
          <w:noProof/>
        </w:rPr>
      </w:pPr>
    </w:p>
    <w:p w14:paraId="288587EB" w14:textId="77777777" w:rsidR="00B72946" w:rsidRPr="006F0B54" w:rsidRDefault="00B72946" w:rsidP="00B72946">
      <w:pPr>
        <w:pStyle w:val="TH"/>
        <w:rPr>
          <w:lang w:eastAsia="zh-CN"/>
        </w:rPr>
      </w:pPr>
      <w:r w:rsidRPr="006F0B54">
        <w:t>Table 8.2.1.4.2-</w:t>
      </w:r>
      <w:r w:rsidRPr="006F0B54">
        <w:rPr>
          <w:lang w:eastAsia="zh-CN"/>
        </w:rPr>
        <w:t>1</w:t>
      </w:r>
      <w:r w:rsidRPr="006F0B54">
        <w:t>: Test parameters for testing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682"/>
        <w:gridCol w:w="2299"/>
        <w:gridCol w:w="2401"/>
      </w:tblGrid>
      <w:tr w:rsidR="00B72946" w:rsidRPr="006F0B54" w14:paraId="173B0611" w14:textId="77777777" w:rsidTr="00943D26">
        <w:tc>
          <w:tcPr>
            <w:tcW w:w="4929" w:type="dxa"/>
            <w:gridSpan w:val="2"/>
          </w:tcPr>
          <w:p w14:paraId="25BC10C0" w14:textId="77777777" w:rsidR="00B72946" w:rsidRPr="006F0B54" w:rsidRDefault="00B72946" w:rsidP="00943D26">
            <w:pPr>
              <w:pStyle w:val="TAC"/>
              <w:rPr>
                <w:rFonts w:cs="Arial"/>
                <w:b/>
                <w:szCs w:val="18"/>
              </w:rPr>
            </w:pPr>
            <w:r w:rsidRPr="006F0B5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</w:tcPr>
          <w:p w14:paraId="3ADB6014" w14:textId="77777777" w:rsidR="00B72946" w:rsidRPr="006F0B54" w:rsidRDefault="00B72946" w:rsidP="00943D26">
            <w:pPr>
              <w:pStyle w:val="TAC"/>
              <w:rPr>
                <w:rFonts w:cs="Arial"/>
                <w:b/>
                <w:szCs w:val="18"/>
              </w:rPr>
            </w:pPr>
            <w:r w:rsidRPr="006F0B5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</w:tcPr>
          <w:p w14:paraId="0D01C04D" w14:textId="77777777" w:rsidR="00B72946" w:rsidRPr="006F0B54" w:rsidRDefault="00B72946" w:rsidP="00943D26">
            <w:pPr>
              <w:pStyle w:val="TAC"/>
              <w:rPr>
                <w:rFonts w:cs="Arial"/>
                <w:b/>
                <w:szCs w:val="18"/>
              </w:rPr>
            </w:pPr>
            <w:r w:rsidRPr="006F0B54">
              <w:rPr>
                <w:rFonts w:cs="Arial"/>
                <w:b/>
                <w:i/>
                <w:szCs w:val="18"/>
              </w:rPr>
              <w:t>BS type 2</w:t>
            </w:r>
            <w:r w:rsidRPr="006F0B54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6F0B54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B72946" w:rsidRPr="006F0B54" w14:paraId="25670E2B" w14:textId="77777777" w:rsidTr="00943D26">
        <w:tc>
          <w:tcPr>
            <w:tcW w:w="4929" w:type="dxa"/>
            <w:gridSpan w:val="2"/>
          </w:tcPr>
          <w:p w14:paraId="4E648793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</w:tcPr>
          <w:p w14:paraId="01B20499" w14:textId="77777777" w:rsidR="00B72946" w:rsidRPr="006F0B54" w:rsidRDefault="00B72946" w:rsidP="00943D26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cs="Arial"/>
                <w:szCs w:val="18"/>
              </w:rPr>
              <w:t>Disabled</w:t>
            </w:r>
          </w:p>
        </w:tc>
      </w:tr>
      <w:tr w:rsidR="00B72946" w:rsidRPr="006F0B54" w14:paraId="6FF32547" w14:textId="77777777" w:rsidTr="00943D26">
        <w:tc>
          <w:tcPr>
            <w:tcW w:w="4929" w:type="dxa"/>
            <w:gridSpan w:val="2"/>
          </w:tcPr>
          <w:p w14:paraId="7D973E05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Default TDD UL-DL pattern (Note 1)</w:t>
            </w:r>
          </w:p>
        </w:tc>
        <w:tc>
          <w:tcPr>
            <w:tcW w:w="2299" w:type="dxa"/>
          </w:tcPr>
          <w:p w14:paraId="2E3331B7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15 kHz SCS:</w:t>
            </w:r>
          </w:p>
          <w:p w14:paraId="7D070288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3D1S1U, S=10D:2G:2U</w:t>
            </w:r>
          </w:p>
          <w:p w14:paraId="10F91F6F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30 kHz SCS:</w:t>
            </w:r>
          </w:p>
          <w:p w14:paraId="40379AE6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</w:tcPr>
          <w:p w14:paraId="303E3E86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60 kHz and 120kHz SCS:</w:t>
            </w:r>
          </w:p>
          <w:p w14:paraId="5EF173C5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3D1S1U, S=10D:2G:2U</w:t>
            </w:r>
          </w:p>
        </w:tc>
      </w:tr>
      <w:tr w:rsidR="00B72946" w:rsidRPr="006F0B54" w14:paraId="26244D1D" w14:textId="77777777" w:rsidTr="00943D26">
        <w:tc>
          <w:tcPr>
            <w:tcW w:w="1247" w:type="dxa"/>
            <w:vMerge w:val="restart"/>
          </w:tcPr>
          <w:p w14:paraId="5DEA1764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HARQ</w:t>
            </w:r>
          </w:p>
        </w:tc>
        <w:tc>
          <w:tcPr>
            <w:tcW w:w="3682" w:type="dxa"/>
          </w:tcPr>
          <w:p w14:paraId="7890483E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</w:tcPr>
          <w:p w14:paraId="52306876" w14:textId="77777777" w:rsidR="00B72946" w:rsidRPr="006F0B54" w:rsidRDefault="00B72946" w:rsidP="00943D26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cs="Arial"/>
                <w:szCs w:val="18"/>
              </w:rPr>
              <w:t>4</w:t>
            </w:r>
          </w:p>
        </w:tc>
      </w:tr>
      <w:tr w:rsidR="00B72946" w:rsidRPr="006F0B54" w14:paraId="0B6AA3C2" w14:textId="77777777" w:rsidTr="00943D26">
        <w:tc>
          <w:tcPr>
            <w:tcW w:w="1247" w:type="dxa"/>
            <w:vMerge/>
          </w:tcPr>
          <w:p w14:paraId="59AF07A2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14:paraId="2AC4B13D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</w:tcPr>
          <w:p w14:paraId="56D02D67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0, 2, 3, 1</w:t>
            </w:r>
          </w:p>
        </w:tc>
      </w:tr>
      <w:tr w:rsidR="00B72946" w:rsidRPr="006F0B54" w14:paraId="777C27F5" w14:textId="77777777" w:rsidTr="00943D26">
        <w:tc>
          <w:tcPr>
            <w:tcW w:w="1247" w:type="dxa"/>
            <w:vMerge w:val="restart"/>
          </w:tcPr>
          <w:p w14:paraId="15190D11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DM-RS</w:t>
            </w:r>
          </w:p>
        </w:tc>
        <w:tc>
          <w:tcPr>
            <w:tcW w:w="3682" w:type="dxa"/>
            <w:vAlign w:val="center"/>
          </w:tcPr>
          <w:p w14:paraId="7D16F281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</w:tcPr>
          <w:p w14:paraId="74623AF1" w14:textId="77777777" w:rsidR="00B72946" w:rsidRPr="006F0B54" w:rsidRDefault="00B72946" w:rsidP="00943D26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eastAsiaTheme="minorEastAsia" w:cs="Arial"/>
                <w:szCs w:val="18"/>
              </w:rPr>
              <w:t>1</w:t>
            </w:r>
          </w:p>
        </w:tc>
      </w:tr>
      <w:tr w:rsidR="00B72946" w:rsidRPr="006F0B54" w14:paraId="54CC0DED" w14:textId="77777777" w:rsidTr="00943D26">
        <w:tc>
          <w:tcPr>
            <w:tcW w:w="1247" w:type="dxa"/>
            <w:vMerge/>
          </w:tcPr>
          <w:p w14:paraId="7115DE4F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6EFE63B9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</w:tcPr>
          <w:p w14:paraId="3044A71F" w14:textId="77777777" w:rsidR="00B72946" w:rsidRPr="006F0B54" w:rsidRDefault="00B72946" w:rsidP="00943D26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eastAsiaTheme="minorEastAsia" w:cs="Arial"/>
                <w:szCs w:val="18"/>
              </w:rPr>
              <w:t>single-symbol DM-RS</w:t>
            </w:r>
          </w:p>
        </w:tc>
      </w:tr>
      <w:tr w:rsidR="00B72946" w:rsidRPr="006F0B54" w14:paraId="2EC3C241" w14:textId="77777777" w:rsidTr="00943D26">
        <w:tc>
          <w:tcPr>
            <w:tcW w:w="1247" w:type="dxa"/>
            <w:vMerge/>
          </w:tcPr>
          <w:p w14:paraId="333F29BF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19314667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</w:tcPr>
          <w:p w14:paraId="126691DF" w14:textId="77777777" w:rsidR="00B72946" w:rsidRPr="006F0B54" w:rsidRDefault="00B72946" w:rsidP="00943D26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t>pos1</w:t>
            </w:r>
          </w:p>
        </w:tc>
        <w:tc>
          <w:tcPr>
            <w:tcW w:w="2401" w:type="dxa"/>
          </w:tcPr>
          <w:p w14:paraId="03F6D130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{pos0, pos1}</w:t>
            </w:r>
          </w:p>
        </w:tc>
      </w:tr>
      <w:tr w:rsidR="00B72946" w:rsidRPr="006F0B54" w14:paraId="5098009E" w14:textId="77777777" w:rsidTr="00943D26">
        <w:tc>
          <w:tcPr>
            <w:tcW w:w="1247" w:type="dxa"/>
            <w:vMerge/>
          </w:tcPr>
          <w:p w14:paraId="27000AB6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47A7AC74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</w:tcPr>
          <w:p w14:paraId="068FAACC" w14:textId="77777777" w:rsidR="00B72946" w:rsidRPr="006F0B54" w:rsidRDefault="00B72946" w:rsidP="00943D26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eastAsiaTheme="minorEastAsia" w:cs="Arial"/>
                <w:szCs w:val="18"/>
              </w:rPr>
              <w:t>2</w:t>
            </w:r>
          </w:p>
        </w:tc>
      </w:tr>
      <w:tr w:rsidR="00B72946" w:rsidRPr="006F0B54" w14:paraId="7CD19CD7" w14:textId="77777777" w:rsidTr="00943D26">
        <w:tc>
          <w:tcPr>
            <w:tcW w:w="1247" w:type="dxa"/>
            <w:vMerge/>
          </w:tcPr>
          <w:p w14:paraId="725C8330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6221C7D0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</w:tcPr>
          <w:p w14:paraId="44FB6EAC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-3 dB</w:t>
            </w:r>
          </w:p>
        </w:tc>
      </w:tr>
      <w:tr w:rsidR="00B72946" w:rsidRPr="006F0B54" w14:paraId="45BB0874" w14:textId="77777777" w:rsidTr="00943D26">
        <w:tc>
          <w:tcPr>
            <w:tcW w:w="1247" w:type="dxa"/>
            <w:vMerge/>
          </w:tcPr>
          <w:p w14:paraId="107AD493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5339D79B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</w:tcPr>
          <w:p w14:paraId="6D1124BB" w14:textId="77777777" w:rsidR="00B72946" w:rsidRPr="006F0B54" w:rsidRDefault="00B72946" w:rsidP="00943D26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B72946" w:rsidRPr="006F0B54" w14:paraId="5A7E7F64" w14:textId="77777777" w:rsidTr="00943D26">
        <w:tc>
          <w:tcPr>
            <w:tcW w:w="1247" w:type="dxa"/>
            <w:vMerge/>
          </w:tcPr>
          <w:p w14:paraId="334020FC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3E3E2B07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</w:tcPr>
          <w:p w14:paraId="72059052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i/>
                <w:szCs w:val="18"/>
              </w:rPr>
              <w:t>N</w:t>
            </w:r>
            <w:r w:rsidRPr="006F0B54">
              <w:rPr>
                <w:rFonts w:cs="Arial"/>
                <w:i/>
                <w:szCs w:val="18"/>
                <w:vertAlign w:val="subscript"/>
              </w:rPr>
              <w:t>ID</w:t>
            </w:r>
            <w:r w:rsidRPr="006F0B54">
              <w:rPr>
                <w:rFonts w:cs="Arial"/>
                <w:i/>
                <w:szCs w:val="18"/>
                <w:vertAlign w:val="superscript"/>
              </w:rPr>
              <w:t>0</w:t>
            </w:r>
            <w:r w:rsidRPr="006F0B54">
              <w:rPr>
                <w:rFonts w:cs="Arial"/>
                <w:szCs w:val="18"/>
              </w:rPr>
              <w:t>=0,</w:t>
            </w:r>
            <w:r w:rsidRPr="006F0B54">
              <w:rPr>
                <w:rFonts w:ascii="Times New Roman" w:eastAsiaTheme="minorEastAsia" w:hAnsi="Times New Roman" w:cs="Arial"/>
                <w:sz w:val="20"/>
              </w:rPr>
              <w:t xml:space="preserve"> </w:t>
            </w:r>
            <w:proofErr w:type="spellStart"/>
            <w:r w:rsidRPr="006F0B54">
              <w:rPr>
                <w:rFonts w:cs="Arial"/>
                <w:i/>
                <w:szCs w:val="18"/>
              </w:rPr>
              <w:t>n</w:t>
            </w:r>
            <w:r w:rsidRPr="006F0B54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6F0B54">
              <w:rPr>
                <w:rFonts w:cs="Arial"/>
                <w:szCs w:val="18"/>
              </w:rPr>
              <w:t>=0</w:t>
            </w:r>
          </w:p>
        </w:tc>
      </w:tr>
      <w:tr w:rsidR="00B72946" w:rsidRPr="006F0B54" w14:paraId="607C455D" w14:textId="77777777" w:rsidTr="00943D26">
        <w:tc>
          <w:tcPr>
            <w:tcW w:w="1247" w:type="dxa"/>
            <w:vMerge w:val="restart"/>
          </w:tcPr>
          <w:p w14:paraId="41EA04DB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 xml:space="preserve">Time domain resource </w:t>
            </w:r>
            <w:r w:rsidRPr="006F0B54">
              <w:t>assignment</w:t>
            </w:r>
          </w:p>
        </w:tc>
        <w:tc>
          <w:tcPr>
            <w:tcW w:w="3682" w:type="dxa"/>
          </w:tcPr>
          <w:p w14:paraId="49C9241E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</w:tcPr>
          <w:p w14:paraId="447B7594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</w:tcPr>
          <w:p w14:paraId="4F5A9112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B</w:t>
            </w:r>
          </w:p>
        </w:tc>
      </w:tr>
      <w:tr w:rsidR="00B72946" w:rsidRPr="006F0B54" w14:paraId="4B5820D6" w14:textId="77777777" w:rsidTr="00943D26">
        <w:tc>
          <w:tcPr>
            <w:tcW w:w="1247" w:type="dxa"/>
            <w:vMerge/>
          </w:tcPr>
          <w:p w14:paraId="1A7DFB38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14:paraId="6E1B658A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t>Start symbol</w:t>
            </w:r>
          </w:p>
        </w:tc>
        <w:tc>
          <w:tcPr>
            <w:tcW w:w="2299" w:type="dxa"/>
          </w:tcPr>
          <w:p w14:paraId="2C1342F0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</w:tcPr>
          <w:p w14:paraId="79FBC8ED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 xml:space="preserve">0 </w:t>
            </w:r>
          </w:p>
        </w:tc>
      </w:tr>
      <w:tr w:rsidR="00B72946" w:rsidRPr="006F0B54" w14:paraId="4FFF3657" w14:textId="77777777" w:rsidTr="00943D26">
        <w:tc>
          <w:tcPr>
            <w:tcW w:w="1247" w:type="dxa"/>
            <w:vMerge/>
          </w:tcPr>
          <w:p w14:paraId="0EF08B96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14:paraId="3D27A4CD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t>Allocation length</w:t>
            </w:r>
          </w:p>
        </w:tc>
        <w:tc>
          <w:tcPr>
            <w:tcW w:w="2299" w:type="dxa"/>
          </w:tcPr>
          <w:p w14:paraId="34EA25DD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</w:tcPr>
          <w:p w14:paraId="15BB5D83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 xml:space="preserve">10 </w:t>
            </w:r>
          </w:p>
        </w:tc>
      </w:tr>
      <w:tr w:rsidR="00B72946" w:rsidRPr="006F0B54" w14:paraId="5AE54521" w14:textId="77777777" w:rsidTr="00943D26">
        <w:tc>
          <w:tcPr>
            <w:tcW w:w="1247" w:type="dxa"/>
            <w:vMerge w:val="restart"/>
          </w:tcPr>
          <w:p w14:paraId="0CD499F3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 xml:space="preserve">Frequency domain resource </w:t>
            </w:r>
            <w:r w:rsidRPr="006F0B54">
              <w:t>assignment</w:t>
            </w:r>
          </w:p>
        </w:tc>
        <w:tc>
          <w:tcPr>
            <w:tcW w:w="3682" w:type="dxa"/>
          </w:tcPr>
          <w:p w14:paraId="5322B9CC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</w:tcPr>
          <w:p w14:paraId="763E9BA0" w14:textId="77777777" w:rsidR="00B72946" w:rsidRPr="006F0B54" w:rsidRDefault="00B72946" w:rsidP="00943D26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cs="Arial"/>
              </w:rPr>
              <w:t>Full applicable test bandwidth</w:t>
            </w:r>
          </w:p>
        </w:tc>
      </w:tr>
      <w:tr w:rsidR="00B72946" w:rsidRPr="006F0B54" w14:paraId="5AA32BD0" w14:textId="77777777" w:rsidTr="00943D26">
        <w:tc>
          <w:tcPr>
            <w:tcW w:w="1247" w:type="dxa"/>
            <w:vMerge/>
          </w:tcPr>
          <w:p w14:paraId="2899F482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14:paraId="3545D9D2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</w:tcPr>
          <w:p w14:paraId="53C228C7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Disabled</w:t>
            </w:r>
          </w:p>
        </w:tc>
      </w:tr>
      <w:tr w:rsidR="00B72946" w:rsidRPr="006F0B54" w14:paraId="3E0709C2" w14:textId="77777777" w:rsidTr="00943D26">
        <w:tc>
          <w:tcPr>
            <w:tcW w:w="4929" w:type="dxa"/>
            <w:gridSpan w:val="2"/>
            <w:shd w:val="clear" w:color="auto" w:fill="auto"/>
            <w:vAlign w:val="center"/>
          </w:tcPr>
          <w:p w14:paraId="40D4BC61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eastAsia="Batang"/>
              </w:rPr>
              <w:t>TPMI index</w:t>
            </w:r>
            <w:r w:rsidRPr="006F0B54">
              <w:t xml:space="preserve"> for 2Tx </w:t>
            </w:r>
            <w:proofErr w:type="gramStart"/>
            <w:r w:rsidRPr="006F0B54">
              <w:t>two layer</w:t>
            </w:r>
            <w:proofErr w:type="gramEnd"/>
            <w:r w:rsidRPr="006F0B54">
              <w:t xml:space="preserve">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</w:tcPr>
          <w:p w14:paraId="3C4BABB5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</w:rPr>
              <w:t>0</w:t>
            </w:r>
          </w:p>
        </w:tc>
      </w:tr>
      <w:tr w:rsidR="00B72946" w:rsidRPr="006F0B54" w14:paraId="6FC96E6B" w14:textId="77777777" w:rsidTr="00943D26">
        <w:tc>
          <w:tcPr>
            <w:tcW w:w="4929" w:type="dxa"/>
            <w:gridSpan w:val="2"/>
            <w:vAlign w:val="center"/>
          </w:tcPr>
          <w:p w14:paraId="2F0E2A80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</w:tcPr>
          <w:p w14:paraId="4D812DDE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Disabled</w:t>
            </w:r>
          </w:p>
        </w:tc>
      </w:tr>
      <w:tr w:rsidR="00B72946" w:rsidRPr="006F0B54" w14:paraId="0D8C1041" w14:textId="77777777" w:rsidTr="00943D26">
        <w:tc>
          <w:tcPr>
            <w:tcW w:w="1247" w:type="dxa"/>
            <w:vMerge w:val="restart"/>
          </w:tcPr>
          <w:p w14:paraId="1D9DF7BC" w14:textId="77777777" w:rsidR="00B72946" w:rsidRPr="006F0B54" w:rsidRDefault="00B72946" w:rsidP="00943D26">
            <w:pPr>
              <w:pStyle w:val="TAL"/>
            </w:pPr>
            <w:r w:rsidRPr="006F0B54">
              <w:t>PTRS configuration</w:t>
            </w:r>
          </w:p>
        </w:tc>
        <w:tc>
          <w:tcPr>
            <w:tcW w:w="3682" w:type="dxa"/>
            <w:vAlign w:val="center"/>
          </w:tcPr>
          <w:p w14:paraId="50359A53" w14:textId="77777777" w:rsidR="00B72946" w:rsidRPr="006F0B54" w:rsidRDefault="00B72946" w:rsidP="00943D26">
            <w:pPr>
              <w:pStyle w:val="TAL"/>
              <w:rPr>
                <w:rFonts w:eastAsiaTheme="minorEastAsia" w:cs="Arial"/>
                <w:szCs w:val="18"/>
              </w:rPr>
            </w:pPr>
            <w:r w:rsidRPr="006F0B54">
              <w:rPr>
                <w:rFonts w:cs="Arial"/>
                <w:szCs w:val="18"/>
              </w:rPr>
              <w:t>Frequency density (</w:t>
            </w:r>
            <w:r w:rsidRPr="006F0B54">
              <w:rPr>
                <w:rFonts w:cs="Arial"/>
                <w:i/>
                <w:szCs w:val="18"/>
              </w:rPr>
              <w:t>K</w:t>
            </w:r>
            <w:r w:rsidRPr="006F0B54">
              <w:rPr>
                <w:rFonts w:cs="Arial"/>
                <w:i/>
                <w:szCs w:val="18"/>
                <w:vertAlign w:val="subscript"/>
              </w:rPr>
              <w:t>PT-RS</w:t>
            </w:r>
            <w:r w:rsidRPr="006F0B5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14:paraId="336E3061" w14:textId="77777777" w:rsidR="00B72946" w:rsidRPr="006F0B54" w:rsidRDefault="00B72946" w:rsidP="00943D26">
            <w:pPr>
              <w:pStyle w:val="TAC"/>
            </w:pPr>
            <w:r w:rsidRPr="006F0B54">
              <w:t>N.A.</w:t>
            </w:r>
          </w:p>
        </w:tc>
        <w:tc>
          <w:tcPr>
            <w:tcW w:w="2401" w:type="dxa"/>
            <w:vAlign w:val="center"/>
          </w:tcPr>
          <w:p w14:paraId="2542C4FE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i/>
                <w:iCs/>
                <w:szCs w:val="18"/>
              </w:rPr>
              <w:t>2</w:t>
            </w:r>
            <w:ins w:id="3" w:author="Mueller, Axel (Nokia - FR/Paris-Saclay)" w:date="2020-04-09T17:00:00Z">
              <w:r>
                <w:rPr>
                  <w:rFonts w:cs="Arial"/>
                  <w:i/>
                  <w:iCs/>
                  <w:szCs w:val="18"/>
                </w:rPr>
                <w:t xml:space="preserve">, </w:t>
              </w:r>
            </w:ins>
            <w:ins w:id="4" w:author="Mueller, Axel (Nokia - FR/Paris-Saclay)" w:date="2020-04-20T17:59:00Z">
              <w:r>
                <w:t>Disabled</w:t>
              </w:r>
            </w:ins>
          </w:p>
        </w:tc>
      </w:tr>
      <w:tr w:rsidR="00B72946" w:rsidRPr="006F0B54" w14:paraId="5100C829" w14:textId="77777777" w:rsidTr="00943D26">
        <w:tc>
          <w:tcPr>
            <w:tcW w:w="1247" w:type="dxa"/>
            <w:vMerge/>
            <w:vAlign w:val="center"/>
          </w:tcPr>
          <w:p w14:paraId="51584822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14:paraId="42D414DF" w14:textId="77777777" w:rsidR="00B72946" w:rsidRPr="006F0B54" w:rsidRDefault="00B72946" w:rsidP="00943D26">
            <w:pPr>
              <w:pStyle w:val="TAL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Time density (</w:t>
            </w:r>
            <w:r w:rsidRPr="006F0B54">
              <w:rPr>
                <w:rFonts w:cs="Arial"/>
                <w:i/>
                <w:szCs w:val="18"/>
              </w:rPr>
              <w:t>L</w:t>
            </w:r>
            <w:r w:rsidRPr="006F0B54">
              <w:rPr>
                <w:rFonts w:cs="Arial"/>
                <w:i/>
                <w:szCs w:val="18"/>
                <w:vertAlign w:val="subscript"/>
              </w:rPr>
              <w:t>PT-RS</w:t>
            </w:r>
            <w:r w:rsidRPr="006F0B54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14:paraId="5D3184A7" w14:textId="77777777" w:rsidR="00B72946" w:rsidRPr="006F0B54" w:rsidRDefault="00B72946" w:rsidP="00943D2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</w:tcPr>
          <w:p w14:paraId="4FBAEC1C" w14:textId="77777777" w:rsidR="00B72946" w:rsidRPr="006F0B54" w:rsidRDefault="00B72946" w:rsidP="00943D26">
            <w:pPr>
              <w:pStyle w:val="TAC"/>
              <w:rPr>
                <w:rFonts w:eastAsiaTheme="minorEastAsia" w:cs="Arial"/>
                <w:szCs w:val="18"/>
              </w:rPr>
            </w:pPr>
            <w:r w:rsidRPr="006F0B54">
              <w:rPr>
                <w:rFonts w:eastAsiaTheme="minorEastAsia" w:cs="Arial"/>
                <w:szCs w:val="18"/>
              </w:rPr>
              <w:t>1</w:t>
            </w:r>
            <w:ins w:id="5" w:author="Mueller, Axel (Nokia - FR/Paris-Saclay)" w:date="2020-04-09T17:00:00Z">
              <w:r>
                <w:rPr>
                  <w:rFonts w:eastAsiaTheme="minorEastAsia" w:cs="Arial"/>
                  <w:szCs w:val="18"/>
                </w:rPr>
                <w:t xml:space="preserve">, </w:t>
              </w:r>
            </w:ins>
            <w:ins w:id="6" w:author="Mueller, Axel (Nokia - FR/Paris-Saclay)" w:date="2020-04-20T17:59:00Z">
              <w:r>
                <w:t>Disabled</w:t>
              </w:r>
            </w:ins>
          </w:p>
        </w:tc>
      </w:tr>
      <w:tr w:rsidR="00B72946" w:rsidRPr="006F0B54" w14:paraId="28E5A203" w14:textId="77777777" w:rsidTr="00943D26">
        <w:tc>
          <w:tcPr>
            <w:tcW w:w="9629" w:type="dxa"/>
            <w:gridSpan w:val="4"/>
            <w:vAlign w:val="center"/>
          </w:tcPr>
          <w:p w14:paraId="260BAC81" w14:textId="77777777" w:rsidR="00B72946" w:rsidRPr="006F0B54" w:rsidRDefault="00B72946" w:rsidP="00943D26">
            <w:pPr>
              <w:pStyle w:val="TAN"/>
            </w:pPr>
            <w:r w:rsidRPr="006F0B54">
              <w:t>Note 1:</w:t>
            </w:r>
            <w:r w:rsidRPr="006F0B54"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14:paraId="0C851C11" w14:textId="77777777" w:rsidR="00B72946" w:rsidRPr="00C6449B" w:rsidRDefault="00B72946" w:rsidP="00B72946"/>
    <w:p w14:paraId="69927CE2" w14:textId="77777777" w:rsidR="00B72946" w:rsidRPr="00825CF4" w:rsidRDefault="00B72946" w:rsidP="00B72946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01C32E39" w14:textId="37D0F5D5" w:rsidR="00B72946" w:rsidRDefault="00B72946">
      <w:pPr>
        <w:rPr>
          <w:noProof/>
        </w:rPr>
      </w:pPr>
    </w:p>
    <w:p w14:paraId="6673BDE7" w14:textId="77777777" w:rsidR="00B72946" w:rsidRDefault="00B72946">
      <w:pPr>
        <w:rPr>
          <w:noProof/>
        </w:rPr>
      </w:pPr>
    </w:p>
    <w:sectPr w:rsidR="00B729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BA917" w14:textId="77777777" w:rsidR="00D06D51" w:rsidRDefault="00D06D51">
      <w:r>
        <w:separator/>
      </w:r>
    </w:p>
  </w:endnote>
  <w:endnote w:type="continuationSeparator" w:id="0">
    <w:p w14:paraId="22EA2CD2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FBCA4" w14:textId="77777777" w:rsidR="00D06D51" w:rsidRDefault="00D06D51">
      <w:r>
        <w:separator/>
      </w:r>
    </w:p>
  </w:footnote>
  <w:footnote w:type="continuationSeparator" w:id="0">
    <w:p w14:paraId="3685AE3C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512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8516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A0C8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EE8D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75D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2FCB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9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65AC"/>
    <w:rsid w:val="00E932B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478AB7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7294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29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29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7294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7294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B7294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7B6F3-28C0-403A-A73A-F3AA1E438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518</Words>
  <Characters>3922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8</cp:revision>
  <cp:lastPrinted>1899-12-31T23:00:00Z</cp:lastPrinted>
  <dcterms:created xsi:type="dcterms:W3CDTF">2018-11-05T09:14:00Z</dcterms:created>
  <dcterms:modified xsi:type="dcterms:W3CDTF">2020-05-14T14:52:00Z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R4-2006049</vt:lpwstr>
  </property>
  <property fmtid="{D5CDD505-2E9C-101B-9397-08002B2CF9AE}" pid="10" name="Spec#">
    <vt:lpwstr>38.141-2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for 38.141-2: Radiated test requirements clarification of PUSCH BS Type O-2 PT-RS configuration for MCS 2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2020-05-12</vt:lpwstr>
  </property>
  <property fmtid="{D5CDD505-2E9C-101B-9397-08002B2CF9AE}" pid="20" name="Release">
    <vt:lpwstr>Rel-15</vt:lpwstr>
  </property>
</Properties>
</file>